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апреля 2015 г. N ЕД-4-15/6906@</w:t>
      </w: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Федеральная налоговая служба, рассмотрев обращение по вопросу передачи квитанции о приеме документов в адрес налогового органа, сообщает следующее.</w:t>
      </w: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5.1 статьи 23</w:t>
        </w:r>
      </w:hyperlink>
      <w:r>
        <w:rPr>
          <w:rFonts w:ascii="Calibri" w:hAnsi="Calibri" w:cs="Calibri"/>
        </w:rPr>
        <w:t xml:space="preserve"> Налогового кодекса Российской Федерации (далее - Кодекс) лица, на которых </w:t>
      </w:r>
      <w:hyperlink r:id="rId6" w:history="1">
        <w:r>
          <w:rPr>
            <w:rFonts w:ascii="Calibri" w:hAnsi="Calibri" w:cs="Calibri"/>
            <w:color w:val="0000FF"/>
          </w:rPr>
          <w:t>пунктом 3 статьи 80</w:t>
        </w:r>
      </w:hyperlink>
      <w:r>
        <w:rPr>
          <w:rFonts w:ascii="Calibri" w:hAnsi="Calibri" w:cs="Calibri"/>
        </w:rPr>
        <w:t xml:space="preserve">, </w:t>
      </w:r>
      <w:hyperlink r:id="rId7" w:history="1">
        <w:r>
          <w:rPr>
            <w:rFonts w:ascii="Calibri" w:hAnsi="Calibri" w:cs="Calibri"/>
            <w:color w:val="0000FF"/>
          </w:rPr>
          <w:t>пунктом 5 статьи 174</w:t>
        </w:r>
      </w:hyperlink>
      <w:r>
        <w:rPr>
          <w:rFonts w:ascii="Calibri" w:hAnsi="Calibri" w:cs="Calibri"/>
        </w:rPr>
        <w:t xml:space="preserve"> Кодекса возложена обязанность представлять налоговую декларацию (расчет) в электронной форме, должны обеспечить получение от налогового органа в электронной форме по телекоммуникационным каналам связи через оператора электронного документооборота документов, которые используются налоговыми органами при реализации своих полномочий</w:t>
      </w:r>
      <w:proofErr w:type="gramEnd"/>
      <w:r>
        <w:rPr>
          <w:rFonts w:ascii="Calibri" w:hAnsi="Calibri" w:cs="Calibri"/>
        </w:rPr>
        <w:t xml:space="preserve"> в отношениях, регулируемых законодательством о налогах и сборах (далее - документы). Указанные лица обязаны передать налоговому органу квитанцию </w:t>
      </w:r>
      <w:proofErr w:type="gramStart"/>
      <w:r>
        <w:rPr>
          <w:rFonts w:ascii="Calibri" w:hAnsi="Calibri" w:cs="Calibri"/>
        </w:rPr>
        <w:t>о приеме таких документов в электронной форме по телекоммуникационным каналам связи через оператора электронного документооборота в течение</w:t>
      </w:r>
      <w:proofErr w:type="gramEnd"/>
      <w:r>
        <w:rPr>
          <w:rFonts w:ascii="Calibri" w:hAnsi="Calibri" w:cs="Calibri"/>
        </w:rPr>
        <w:t xml:space="preserve"> шести дней со дня их отправки налоговым органом.</w:t>
      </w: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 к лицам, на которых не возложена обязанность </w:t>
      </w:r>
      <w:proofErr w:type="gramStart"/>
      <w:r>
        <w:rPr>
          <w:rFonts w:ascii="Calibri" w:hAnsi="Calibri" w:cs="Calibri"/>
        </w:rPr>
        <w:t>представлять</w:t>
      </w:r>
      <w:proofErr w:type="gramEnd"/>
      <w:r>
        <w:rPr>
          <w:rFonts w:ascii="Calibri" w:hAnsi="Calibri" w:cs="Calibri"/>
        </w:rPr>
        <w:t xml:space="preserve"> налоговую декларацию (расчет) в электронной форме, вышеуказанная </w:t>
      </w:r>
      <w:hyperlink r:id="rId8" w:history="1">
        <w:r>
          <w:rPr>
            <w:rFonts w:ascii="Calibri" w:hAnsi="Calibri" w:cs="Calibri"/>
            <w:color w:val="0000FF"/>
          </w:rPr>
          <w:t>норма</w:t>
        </w:r>
      </w:hyperlink>
      <w:r>
        <w:rPr>
          <w:rFonts w:ascii="Calibri" w:hAnsi="Calibri" w:cs="Calibri"/>
        </w:rPr>
        <w:t xml:space="preserve"> Кодекса не применяется.</w:t>
      </w: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не обязывает налогоплательщика направлять квитанцию в налоговый орган исключительно со стационарного рабочего места должностного лица организации. В случае если должностное лицо организации все же не имеет возможности в установленный срок передать налоговому органу квитанцию о приеме документов, </w:t>
      </w:r>
      <w:hyperlink r:id="rId10" w:history="1">
        <w:r>
          <w:rPr>
            <w:rFonts w:ascii="Calibri" w:hAnsi="Calibri" w:cs="Calibri"/>
            <w:color w:val="0000FF"/>
          </w:rPr>
          <w:t>пунктом 1 статьи 26</w:t>
        </w:r>
      </w:hyperlink>
      <w:r>
        <w:rPr>
          <w:rFonts w:ascii="Calibri" w:hAnsi="Calibri" w:cs="Calibri"/>
        </w:rPr>
        <w:t xml:space="preserve"> Кодекса закреплено право налогоплательщика </w:t>
      </w:r>
      <w:proofErr w:type="gramStart"/>
      <w:r>
        <w:rPr>
          <w:rFonts w:ascii="Calibri" w:hAnsi="Calibri" w:cs="Calibri"/>
        </w:rPr>
        <w:t>участвовать</w:t>
      </w:r>
      <w:proofErr w:type="gramEnd"/>
      <w:r>
        <w:rPr>
          <w:rFonts w:ascii="Calibri" w:hAnsi="Calibri" w:cs="Calibri"/>
        </w:rPr>
        <w:t xml:space="preserve"> в отношениях, регулируемых законодательством о налогах и сборах, через законного или уполномоченного представителя.</w:t>
      </w: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11" w:history="1">
        <w:r>
          <w:rPr>
            <w:rFonts w:ascii="Calibri" w:hAnsi="Calibri" w:cs="Calibri"/>
            <w:color w:val="0000FF"/>
          </w:rPr>
          <w:t>статьи 27</w:t>
        </w:r>
      </w:hyperlink>
      <w:r>
        <w:rPr>
          <w:rFonts w:ascii="Calibri" w:hAnsi="Calibri" w:cs="Calibri"/>
        </w:rPr>
        <w:t xml:space="preserve"> Кодекса законными представителями налогоплательщика-организации признаются лица, уполномоченные представлять организацию на основании закона или ее учредительных документов. Законными представителями налогоплательщика - физического лица признаются лица, выступающие в качестве его представителей в соответствии с гражданским законодательством Российской Федерации.</w:t>
      </w: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12" w:history="1">
        <w:r>
          <w:rPr>
            <w:rFonts w:ascii="Calibri" w:hAnsi="Calibri" w:cs="Calibri"/>
            <w:color w:val="0000FF"/>
          </w:rPr>
          <w:t>статьей 29</w:t>
        </w:r>
      </w:hyperlink>
      <w:r>
        <w:rPr>
          <w:rFonts w:ascii="Calibri" w:hAnsi="Calibri" w:cs="Calibri"/>
        </w:rPr>
        <w:t xml:space="preserve"> Кодекса уполномоченным представителем налогоплательщика признается физическое или юридическое лицо, уполномоченное налогоплательщиком представлять его интересы в отношениях с налоговыми органами, регулируемых законодательством о налогах и сборах, на основании доверенности.</w:t>
      </w: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 изложенное, при направлении налогоплательщику документов квитанцию о приеме таких документов в электронной форме по телекоммуникационным каналам связи через оператора электронного документооборота имеет право передать налоговому </w:t>
      </w:r>
      <w:proofErr w:type="gramStart"/>
      <w:r>
        <w:rPr>
          <w:rFonts w:ascii="Calibri" w:hAnsi="Calibri" w:cs="Calibri"/>
        </w:rPr>
        <w:t>органу</w:t>
      </w:r>
      <w:proofErr w:type="gramEnd"/>
      <w:r>
        <w:rPr>
          <w:rFonts w:ascii="Calibri" w:hAnsi="Calibri" w:cs="Calibri"/>
        </w:rPr>
        <w:t xml:space="preserve"> как законный представитель организации, так и уполномоченный на это представитель, действующий на основании доверенности.</w:t>
      </w: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Действительный</w:t>
      </w: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советник</w:t>
      </w: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 класса</w:t>
      </w: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Д.В.ЕГОРОВ</w:t>
      </w:r>
    </w:p>
    <w:p w:rsidR="00A33A4E" w:rsidRDefault="00A33A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22.04.2015</w:t>
      </w:r>
    </w:p>
    <w:sectPr w:rsidR="00A33A4E" w:rsidSect="00DC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4E"/>
    <w:rsid w:val="00632324"/>
    <w:rsid w:val="00973DEA"/>
    <w:rsid w:val="00A33A4E"/>
    <w:rsid w:val="00A7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33A40B8C6D769671B9EA054EB66FF4C51CE2B23D25C1808319FE4F55D9269787A6E8D37B7X4V1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A33A40B8C6D769671B9EA054EB66FF4C51CF2E27D35C1808319FE4F55D9269787A6E8E3EB345X6V9L" TargetMode="External"/><Relationship Id="rId12" Type="http://schemas.openxmlformats.org/officeDocument/2006/relationships/hyperlink" Target="consultantplus://offline/ref=D3A33A40B8C6D769671B9EA054EB66FF4C51CE2B23D25C1808319FE4F55D9269787A6E8E3FB1426FXFV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A33A40B8C6D769671B9EA054EB66FF4C51CE2B23D25C1808319FE4F55D9269787A6E8D3AB7X4V7L" TargetMode="External"/><Relationship Id="rId11" Type="http://schemas.openxmlformats.org/officeDocument/2006/relationships/hyperlink" Target="consultantplus://offline/ref=D3A33A40B8C6D769671B9EA054EB66FF4C51CE2B23D25C1808319FE4F55D9269787A6E8E3FB1426EXFVEL" TargetMode="External"/><Relationship Id="rId5" Type="http://schemas.openxmlformats.org/officeDocument/2006/relationships/hyperlink" Target="consultantplus://offline/ref=D3A33A40B8C6D769671B9EA054EB66FF4C51CE2B23D25C1808319FE4F55D9269787A6E8D37B7X4V1L" TargetMode="External"/><Relationship Id="rId10" Type="http://schemas.openxmlformats.org/officeDocument/2006/relationships/hyperlink" Target="consultantplus://offline/ref=D3A33A40B8C6D769671B9EA054EB66FF4C51CE2B23D25C1808319FE4F55D9269787A6E8E3FB1426EXFV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A33A40B8C6D769671B9EA054EB66FF4C51CE2B23D25C1808319FE4F55D9269787A6E8D37B7X4V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Юлия Николаевна</dc:creator>
  <cp:lastModifiedBy>Федорова Юлия Николаевна</cp:lastModifiedBy>
  <cp:revision>1</cp:revision>
  <dcterms:created xsi:type="dcterms:W3CDTF">2015-06-11T11:21:00Z</dcterms:created>
  <dcterms:modified xsi:type="dcterms:W3CDTF">2015-06-11T11:21:00Z</dcterms:modified>
</cp:coreProperties>
</file>